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75" w:rsidRPr="00B94988" w:rsidRDefault="00146194" w:rsidP="00146194">
      <w:pPr>
        <w:jc w:val="center"/>
        <w:rPr>
          <w:rFonts w:ascii="Book Antiqua" w:hAnsi="Book Antiqua" w:cs="Arial"/>
          <w:b/>
          <w:sz w:val="28"/>
          <w:szCs w:val="28"/>
        </w:rPr>
      </w:pPr>
      <w:r w:rsidRPr="00B94988">
        <w:rPr>
          <w:rFonts w:ascii="Book Antiqua" w:hAnsi="Book Antiqua" w:cs="Arial"/>
          <w:b/>
          <w:sz w:val="28"/>
          <w:szCs w:val="28"/>
        </w:rPr>
        <w:t>Call for Papers: Grave Matters; Death and dying in Dublin</w:t>
      </w:r>
      <w:r w:rsidR="00BC11EE">
        <w:rPr>
          <w:rFonts w:ascii="Book Antiqua" w:hAnsi="Book Antiqua" w:cs="Arial"/>
          <w:b/>
          <w:sz w:val="28"/>
          <w:szCs w:val="28"/>
        </w:rPr>
        <w:t xml:space="preserve"> 1500 - 2000</w:t>
      </w:r>
    </w:p>
    <w:p w:rsidR="00146194" w:rsidRPr="00B94988" w:rsidRDefault="00146194" w:rsidP="00146194">
      <w:pPr>
        <w:jc w:val="center"/>
        <w:rPr>
          <w:rFonts w:ascii="Book Antiqua" w:hAnsi="Book Antiqua" w:cs="Arial"/>
          <w:b/>
          <w:sz w:val="28"/>
          <w:szCs w:val="28"/>
        </w:rPr>
      </w:pPr>
      <w:r w:rsidRPr="00B94988">
        <w:rPr>
          <w:rFonts w:ascii="Book Antiqua" w:hAnsi="Book Antiqua" w:cs="Arial"/>
          <w:b/>
          <w:sz w:val="28"/>
          <w:szCs w:val="28"/>
        </w:rPr>
        <w:t>A one day conference at Glasnevin Cemetery</w:t>
      </w:r>
    </w:p>
    <w:p w:rsidR="00146194" w:rsidRPr="00B94988" w:rsidRDefault="00146194" w:rsidP="00146194">
      <w:pPr>
        <w:jc w:val="center"/>
        <w:rPr>
          <w:rFonts w:ascii="Book Antiqua" w:hAnsi="Book Antiqua" w:cs="Arial"/>
          <w:b/>
          <w:sz w:val="28"/>
          <w:szCs w:val="28"/>
        </w:rPr>
      </w:pPr>
      <w:bookmarkStart w:id="0" w:name="_GoBack"/>
      <w:r w:rsidRPr="00B94988">
        <w:rPr>
          <w:rFonts w:ascii="Book Antiqua" w:hAnsi="Book Antiqua" w:cs="Arial"/>
          <w:b/>
          <w:sz w:val="28"/>
          <w:szCs w:val="28"/>
        </w:rPr>
        <w:t xml:space="preserve">Organised by the Dublin </w:t>
      </w:r>
      <w:r w:rsidR="00BC11EE">
        <w:rPr>
          <w:rFonts w:ascii="Book Antiqua" w:hAnsi="Book Antiqua" w:cs="Arial"/>
          <w:b/>
          <w:sz w:val="28"/>
          <w:szCs w:val="28"/>
        </w:rPr>
        <w:t xml:space="preserve">City </w:t>
      </w:r>
      <w:r w:rsidRPr="00B94988">
        <w:rPr>
          <w:rFonts w:ascii="Book Antiqua" w:hAnsi="Book Antiqua" w:cs="Arial"/>
          <w:b/>
          <w:sz w:val="28"/>
          <w:szCs w:val="28"/>
        </w:rPr>
        <w:t>Research Group</w:t>
      </w:r>
    </w:p>
    <w:bookmarkEnd w:id="0"/>
    <w:p w:rsidR="00B94988" w:rsidRPr="00B94988" w:rsidRDefault="00B94988" w:rsidP="00B94988">
      <w:pPr>
        <w:jc w:val="center"/>
        <w:rPr>
          <w:rFonts w:ascii="Book Antiqua" w:hAnsi="Book Antiqua" w:cs="Arial"/>
          <w:b/>
          <w:sz w:val="24"/>
          <w:szCs w:val="24"/>
        </w:rPr>
      </w:pPr>
      <w:r w:rsidRPr="00B94988">
        <w:rPr>
          <w:rFonts w:ascii="Book Antiqua" w:hAnsi="Book Antiqua" w:cs="Arial"/>
          <w:b/>
          <w:noProof/>
          <w:sz w:val="24"/>
          <w:szCs w:val="24"/>
          <w:lang w:val="en-US"/>
        </w:rPr>
        <w:drawing>
          <wp:inline distT="0" distB="0" distL="0" distR="0" wp14:anchorId="2D81930E" wp14:editId="5EF34398">
            <wp:extent cx="4292283"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Donnybrook_Cemetery_Dublin.jpg"/>
                    <pic:cNvPicPr/>
                  </pic:nvPicPr>
                  <pic:blipFill>
                    <a:blip r:embed="rId5">
                      <a:extLst>
                        <a:ext uri="{28A0092B-C50C-407E-A947-70E740481C1C}">
                          <a14:useLocalDpi xmlns:a14="http://schemas.microsoft.com/office/drawing/2010/main" val="0"/>
                        </a:ext>
                      </a:extLst>
                    </a:blip>
                    <a:stretch>
                      <a:fillRect/>
                    </a:stretch>
                  </pic:blipFill>
                  <pic:spPr>
                    <a:xfrm>
                      <a:off x="0" y="0"/>
                      <a:ext cx="4295455" cy="3221829"/>
                    </a:xfrm>
                    <a:prstGeom prst="rect">
                      <a:avLst/>
                    </a:prstGeom>
                  </pic:spPr>
                </pic:pic>
              </a:graphicData>
            </a:graphic>
          </wp:inline>
        </w:drawing>
      </w:r>
    </w:p>
    <w:p w:rsidR="00146194" w:rsidRPr="00B94988" w:rsidRDefault="00146194">
      <w:pPr>
        <w:rPr>
          <w:rFonts w:ascii="Book Antiqua" w:hAnsi="Book Antiqua" w:cs="Arial"/>
          <w:sz w:val="24"/>
          <w:szCs w:val="24"/>
        </w:rPr>
      </w:pPr>
    </w:p>
    <w:p w:rsidR="00146194" w:rsidRPr="00B94988" w:rsidRDefault="00146194" w:rsidP="00146194">
      <w:pPr>
        <w:rPr>
          <w:rFonts w:ascii="Book Antiqua" w:hAnsi="Book Antiqua" w:cs="Arial"/>
          <w:sz w:val="24"/>
          <w:szCs w:val="24"/>
        </w:rPr>
      </w:pPr>
      <w:r w:rsidRPr="00B94988">
        <w:rPr>
          <w:rFonts w:ascii="Book Antiqua" w:hAnsi="Book Antiqua" w:cs="Arial"/>
          <w:sz w:val="24"/>
          <w:szCs w:val="24"/>
        </w:rPr>
        <w:t xml:space="preserve">Funeral rites and practices, expressions of grief, and symbols of death including sculptures and literary descriptions tell us a great deal about a society, its values and concerns. For centuries Dubliners have left very visible signs and monuments throughout the landscape that allow us to gain some understanding about their attitudes towards death. But how did these societies really cope with death, loss and grief? </w:t>
      </w:r>
    </w:p>
    <w:p w:rsidR="00B94988" w:rsidRPr="00B94988" w:rsidRDefault="00B94988" w:rsidP="00B94988">
      <w:pPr>
        <w:rPr>
          <w:rFonts w:ascii="Book Antiqua" w:hAnsi="Book Antiqua" w:cs="Arial"/>
          <w:sz w:val="24"/>
          <w:szCs w:val="24"/>
        </w:rPr>
      </w:pPr>
      <w:r w:rsidRPr="00B94988">
        <w:rPr>
          <w:rFonts w:ascii="Book Antiqua" w:hAnsi="Book Antiqua" w:cs="Arial"/>
          <w:sz w:val="24"/>
          <w:szCs w:val="24"/>
        </w:rPr>
        <w:t xml:space="preserve">On Saturday 12 of April 2014 a one day </w:t>
      </w:r>
      <w:r w:rsidR="00146194" w:rsidRPr="00B94988">
        <w:rPr>
          <w:rFonts w:ascii="Book Antiqua" w:hAnsi="Book Antiqua" w:cs="Arial"/>
          <w:sz w:val="24"/>
          <w:szCs w:val="24"/>
        </w:rPr>
        <w:t xml:space="preserve">conference </w:t>
      </w:r>
      <w:r w:rsidRPr="00B94988">
        <w:rPr>
          <w:rFonts w:ascii="Book Antiqua" w:hAnsi="Book Antiqua" w:cs="Arial"/>
          <w:sz w:val="24"/>
          <w:szCs w:val="24"/>
        </w:rPr>
        <w:t xml:space="preserve">in Glasnevin cemetery </w:t>
      </w:r>
      <w:r w:rsidR="00146194" w:rsidRPr="00B94988">
        <w:rPr>
          <w:rFonts w:ascii="Book Antiqua" w:hAnsi="Book Antiqua" w:cs="Arial"/>
          <w:sz w:val="24"/>
          <w:szCs w:val="24"/>
        </w:rPr>
        <w:t>aims at exploring the social, economic</w:t>
      </w:r>
      <w:r w:rsidR="00BC11EE">
        <w:rPr>
          <w:rFonts w:ascii="Book Antiqua" w:hAnsi="Book Antiqua" w:cs="Arial"/>
          <w:sz w:val="24"/>
          <w:szCs w:val="24"/>
        </w:rPr>
        <w:t>, legal</w:t>
      </w:r>
      <w:r w:rsidR="00146194" w:rsidRPr="00B94988">
        <w:rPr>
          <w:rFonts w:ascii="Book Antiqua" w:hAnsi="Book Antiqua" w:cs="Arial"/>
          <w:sz w:val="24"/>
          <w:szCs w:val="24"/>
        </w:rPr>
        <w:t xml:space="preserve"> and medical aspects of dy</w:t>
      </w:r>
      <w:r w:rsidRPr="00B94988">
        <w:rPr>
          <w:rFonts w:ascii="Book Antiqua" w:hAnsi="Book Antiqua" w:cs="Arial"/>
          <w:sz w:val="24"/>
          <w:szCs w:val="24"/>
        </w:rPr>
        <w:t>ing in Dublin 1500-2000.</w:t>
      </w:r>
      <w:r w:rsidR="00146194" w:rsidRPr="00B94988">
        <w:rPr>
          <w:rFonts w:ascii="Book Antiqua" w:hAnsi="Book Antiqua" w:cs="Arial"/>
          <w:sz w:val="24"/>
          <w:szCs w:val="24"/>
        </w:rPr>
        <w:t xml:space="preserve"> The Dublin </w:t>
      </w:r>
      <w:r w:rsidR="00BC11EE">
        <w:rPr>
          <w:rFonts w:ascii="Book Antiqua" w:hAnsi="Book Antiqua" w:cs="Arial"/>
          <w:sz w:val="24"/>
          <w:szCs w:val="24"/>
        </w:rPr>
        <w:t xml:space="preserve">City </w:t>
      </w:r>
      <w:r w:rsidR="00146194" w:rsidRPr="00B94988">
        <w:rPr>
          <w:rFonts w:ascii="Book Antiqua" w:hAnsi="Book Antiqua" w:cs="Arial"/>
          <w:sz w:val="24"/>
          <w:szCs w:val="24"/>
        </w:rPr>
        <w:t xml:space="preserve">Research group </w:t>
      </w:r>
      <w:r w:rsidR="00BC11EE">
        <w:rPr>
          <w:rFonts w:ascii="Book Antiqua" w:hAnsi="Book Antiqua" w:cs="Arial"/>
          <w:sz w:val="24"/>
          <w:szCs w:val="24"/>
        </w:rPr>
        <w:t>invites relevant papers from</w:t>
      </w:r>
      <w:r w:rsidR="00146194" w:rsidRPr="00B94988">
        <w:rPr>
          <w:rFonts w:ascii="Book Antiqua" w:hAnsi="Book Antiqua" w:cs="Arial"/>
          <w:sz w:val="24"/>
          <w:szCs w:val="24"/>
        </w:rPr>
        <w:t xml:space="preserve"> researchers </w:t>
      </w:r>
      <w:r w:rsidR="00BC11EE">
        <w:rPr>
          <w:rFonts w:ascii="Book Antiqua" w:hAnsi="Book Antiqua" w:cs="Arial"/>
          <w:sz w:val="24"/>
          <w:szCs w:val="24"/>
        </w:rPr>
        <w:t>in</w:t>
      </w:r>
      <w:r w:rsidR="00146194" w:rsidRPr="00B94988">
        <w:rPr>
          <w:rFonts w:ascii="Book Antiqua" w:hAnsi="Book Antiqua" w:cs="Arial"/>
          <w:sz w:val="24"/>
          <w:szCs w:val="24"/>
        </w:rPr>
        <w:t xml:space="preserve"> all disciplines who are undertaking work on</w:t>
      </w:r>
      <w:r w:rsidRPr="00B94988">
        <w:rPr>
          <w:rFonts w:ascii="Book Antiqua" w:hAnsi="Book Antiqua" w:cs="Arial"/>
          <w:sz w:val="24"/>
          <w:szCs w:val="24"/>
        </w:rPr>
        <w:t xml:space="preserve"> post-medieval</w:t>
      </w:r>
      <w:r w:rsidR="00146194" w:rsidRPr="00B94988">
        <w:rPr>
          <w:rFonts w:ascii="Book Antiqua" w:hAnsi="Book Antiqua" w:cs="Arial"/>
          <w:sz w:val="24"/>
          <w:szCs w:val="24"/>
        </w:rPr>
        <w:t xml:space="preserve"> Dublin. </w:t>
      </w:r>
    </w:p>
    <w:p w:rsidR="00146194" w:rsidRPr="00B94988" w:rsidRDefault="00B94988" w:rsidP="00B94988">
      <w:pPr>
        <w:rPr>
          <w:rFonts w:ascii="Book Antiqua" w:hAnsi="Book Antiqua" w:cs="Arial"/>
          <w:sz w:val="24"/>
          <w:szCs w:val="24"/>
        </w:rPr>
      </w:pPr>
      <w:r w:rsidRPr="00B94988">
        <w:rPr>
          <w:rFonts w:ascii="Book Antiqua" w:hAnsi="Book Antiqua" w:cs="Arial"/>
          <w:sz w:val="24"/>
          <w:szCs w:val="24"/>
        </w:rPr>
        <w:t>To submit a proposed abstract (200-400 words) p</w:t>
      </w:r>
      <w:r w:rsidR="00146194" w:rsidRPr="00B94988">
        <w:rPr>
          <w:rFonts w:ascii="Book Antiqua" w:hAnsi="Book Antiqua" w:cs="Arial"/>
          <w:sz w:val="24"/>
          <w:szCs w:val="24"/>
        </w:rPr>
        <w:t>lease email Lisa Griffith (</w:t>
      </w:r>
      <w:hyperlink r:id="rId6" w:history="1">
        <w:r w:rsidR="00146194" w:rsidRPr="00B94988">
          <w:rPr>
            <w:rStyle w:val="Hyperlink"/>
            <w:rFonts w:ascii="Book Antiqua" w:hAnsi="Book Antiqua" w:cs="Arial"/>
            <w:color w:val="auto"/>
            <w:sz w:val="24"/>
            <w:szCs w:val="24"/>
          </w:rPr>
          <w:t>griffitl@tcd.ie</w:t>
        </w:r>
      </w:hyperlink>
      <w:r w:rsidR="00146194" w:rsidRPr="00B94988">
        <w:rPr>
          <w:rFonts w:ascii="Book Antiqua" w:hAnsi="Book Antiqua" w:cs="Arial"/>
          <w:sz w:val="24"/>
          <w:szCs w:val="24"/>
        </w:rPr>
        <w:t xml:space="preserve">) by Friday 28 of November or see the History of the City of Dublin Research Group website for further details: </w:t>
      </w:r>
      <w:hyperlink r:id="rId7" w:history="1">
        <w:r w:rsidR="00146194" w:rsidRPr="00B94988">
          <w:rPr>
            <w:rStyle w:val="Hyperlink"/>
            <w:rFonts w:ascii="Book Antiqua" w:hAnsi="Book Antiqua" w:cs="Arial"/>
            <w:color w:val="auto"/>
            <w:sz w:val="24"/>
            <w:szCs w:val="24"/>
          </w:rPr>
          <w:t>http://www.tcd.ie/CISS/dublinresearchgroup.php</w:t>
        </w:r>
      </w:hyperlink>
      <w:r w:rsidR="00146194" w:rsidRPr="00B94988">
        <w:rPr>
          <w:rFonts w:ascii="Book Antiqua" w:hAnsi="Book Antiqua" w:cs="Arial"/>
          <w:sz w:val="24"/>
          <w:szCs w:val="24"/>
        </w:rPr>
        <w:t xml:space="preserve"> </w:t>
      </w:r>
    </w:p>
    <w:sectPr w:rsidR="00146194" w:rsidRPr="00B94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BF"/>
    <w:rsid w:val="00146194"/>
    <w:rsid w:val="003265E4"/>
    <w:rsid w:val="0034035C"/>
    <w:rsid w:val="00667ABF"/>
    <w:rsid w:val="00AC784F"/>
    <w:rsid w:val="00B94988"/>
    <w:rsid w:val="00BC11EE"/>
    <w:rsid w:val="00FF397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194"/>
    <w:rPr>
      <w:color w:val="0000FF" w:themeColor="hyperlink"/>
      <w:u w:val="single"/>
    </w:rPr>
  </w:style>
  <w:style w:type="paragraph" w:styleId="BalloonText">
    <w:name w:val="Balloon Text"/>
    <w:basedOn w:val="Normal"/>
    <w:link w:val="BalloonTextChar"/>
    <w:uiPriority w:val="99"/>
    <w:semiHidden/>
    <w:unhideWhenUsed/>
    <w:rsid w:val="00B94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98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194"/>
    <w:rPr>
      <w:color w:val="0000FF" w:themeColor="hyperlink"/>
      <w:u w:val="single"/>
    </w:rPr>
  </w:style>
  <w:style w:type="paragraph" w:styleId="BalloonText">
    <w:name w:val="Balloon Text"/>
    <w:basedOn w:val="Normal"/>
    <w:link w:val="BalloonTextChar"/>
    <w:uiPriority w:val="99"/>
    <w:semiHidden/>
    <w:unhideWhenUsed/>
    <w:rsid w:val="00B94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griffitl@tcd.ie" TargetMode="External"/><Relationship Id="rId7" Type="http://schemas.openxmlformats.org/officeDocument/2006/relationships/hyperlink" Target="http://www.tcd.ie/CISS/dublinresearchgroup.ph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Griffith</dc:creator>
  <cp:lastModifiedBy>Justyna Pyz</cp:lastModifiedBy>
  <cp:revision>2</cp:revision>
  <cp:lastPrinted>2013-10-25T10:07:00Z</cp:lastPrinted>
  <dcterms:created xsi:type="dcterms:W3CDTF">2013-10-29T21:24:00Z</dcterms:created>
  <dcterms:modified xsi:type="dcterms:W3CDTF">2013-10-29T21:24:00Z</dcterms:modified>
</cp:coreProperties>
</file>